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B89" w:rsidRPr="00851B89" w:rsidRDefault="00851B89" w:rsidP="00851B8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bookmarkStart w:id="0" w:name="_GoBack"/>
      <w:r w:rsidRPr="00851B89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POUŽITIE MOTOROVÉHO VOZIDLA ZAMESTNANCA NA PRACOVNÚ CESTU</w:t>
      </w:r>
    </w:p>
    <w:p w:rsidR="00851B89" w:rsidRDefault="00851B89" w:rsidP="00851B8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851B89" w:rsidRPr="00351C19" w:rsidRDefault="00851B89" w:rsidP="00851B8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VZOR INTERNEJ SMERNICE</w:t>
      </w:r>
    </w:p>
    <w:p w:rsidR="00851B89" w:rsidRDefault="00851B89" w:rsidP="00851B89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851B89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Obchodná spoločnosť s názvom .....................................................</w:t>
      </w:r>
      <w:r>
        <w:rPr>
          <w:rFonts w:ascii="Times New Roman" w:hAnsi="Times New Roman" w:cs="Times New Roman"/>
        </w:rPr>
        <w:t>..............................................</w:t>
      </w:r>
      <w:r w:rsidRPr="00BE448C">
        <w:rPr>
          <w:rFonts w:ascii="Times New Roman" w:hAnsi="Times New Roman" w:cs="Times New Roman"/>
        </w:rPr>
        <w:t xml:space="preserve"> </w:t>
      </w:r>
    </w:p>
    <w:p w:rsidR="00851B89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BE448C">
        <w:rPr>
          <w:rFonts w:ascii="Times New Roman" w:hAnsi="Times New Roman" w:cs="Times New Roman"/>
        </w:rPr>
        <w:t>ídlo: 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BE448C">
        <w:rPr>
          <w:rFonts w:ascii="Times New Roman" w:hAnsi="Times New Roman" w:cs="Times New Roman"/>
        </w:rPr>
        <w:t xml:space="preserve"> IČO: 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 w:rsidRPr="00BE448C">
        <w:rPr>
          <w:rFonts w:ascii="Times New Roman" w:hAnsi="Times New Roman" w:cs="Times New Roman"/>
        </w:rPr>
        <w:t xml:space="preserve"> </w:t>
      </w:r>
    </w:p>
    <w:p w:rsidR="00851B89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Zapísan</w:t>
      </w:r>
      <w:r>
        <w:rPr>
          <w:rFonts w:ascii="Times New Roman" w:hAnsi="Times New Roman" w:cs="Times New Roman"/>
        </w:rPr>
        <w:t>á v</w:t>
      </w:r>
      <w:r w:rsidRPr="00BE448C">
        <w:rPr>
          <w:rFonts w:ascii="Times New Roman" w:hAnsi="Times New Roman" w:cs="Times New Roman"/>
        </w:rPr>
        <w:t>...... 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BE448C">
        <w:rPr>
          <w:rFonts w:ascii="Times New Roman" w:hAnsi="Times New Roman" w:cs="Times New Roman"/>
        </w:rPr>
        <w:t xml:space="preserve"> oddiel: 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:rsidR="00851B89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vložka č. ...................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</w:t>
      </w:r>
    </w:p>
    <w:p w:rsidR="00851B89" w:rsidRPr="00BE448C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(ďalej len ako „</w:t>
      </w:r>
      <w:r w:rsidRPr="00BE448C">
        <w:rPr>
          <w:rFonts w:ascii="Times New Roman" w:hAnsi="Times New Roman" w:cs="Times New Roman"/>
          <w:i/>
        </w:rPr>
        <w:t>Spoločnosť</w:t>
      </w:r>
      <w:r w:rsidRPr="00BE448C">
        <w:rPr>
          <w:rFonts w:ascii="Times New Roman" w:hAnsi="Times New Roman" w:cs="Times New Roman"/>
        </w:rPr>
        <w:t>“</w:t>
      </w:r>
      <w:r w:rsidR="00DA42C7">
        <w:rPr>
          <w:rFonts w:ascii="Times New Roman" w:hAnsi="Times New Roman" w:cs="Times New Roman"/>
        </w:rPr>
        <w:t xml:space="preserve"> alebo ako „</w:t>
      </w:r>
      <w:r w:rsidR="00DA42C7" w:rsidRPr="0070123A">
        <w:rPr>
          <w:rFonts w:ascii="Times New Roman" w:hAnsi="Times New Roman" w:cs="Times New Roman"/>
          <w:i/>
        </w:rPr>
        <w:t>Zamestnávateľ</w:t>
      </w:r>
      <w:r w:rsidR="00DA42C7">
        <w:rPr>
          <w:rFonts w:ascii="Times New Roman" w:hAnsi="Times New Roman" w:cs="Times New Roman"/>
        </w:rPr>
        <w:t>“</w:t>
      </w:r>
      <w:r w:rsidRPr="00BE448C">
        <w:rPr>
          <w:rFonts w:ascii="Times New Roman" w:hAnsi="Times New Roman" w:cs="Times New Roman"/>
        </w:rPr>
        <w:t>).</w:t>
      </w:r>
    </w:p>
    <w:p w:rsidR="00851B89" w:rsidRPr="00BE448C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</w:p>
    <w:p w:rsidR="00851B89" w:rsidRPr="00BE448C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  <w:r w:rsidRPr="00F03D68">
        <w:rPr>
          <w:rFonts w:ascii="Times New Roman" w:hAnsi="Times New Roman" w:cs="Times New Roman"/>
          <w:b/>
        </w:rPr>
        <w:t>Číslo smernice: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........ / rok</w:t>
      </w:r>
    </w:p>
    <w:p w:rsidR="00851B89" w:rsidRPr="00BE448C" w:rsidRDefault="00851B89" w:rsidP="00851B89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Názov smernice: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Použitie motorového vozidla na pracovnú cestu</w:t>
      </w:r>
      <w:r w:rsidRPr="00BE448C">
        <w:rPr>
          <w:rFonts w:ascii="Times New Roman" w:hAnsi="Times New Roman" w:cs="Times New Roman"/>
        </w:rPr>
        <w:t xml:space="preserve"> </w:t>
      </w:r>
    </w:p>
    <w:p w:rsidR="00851B89" w:rsidRPr="00BE448C" w:rsidRDefault="00851B89" w:rsidP="00851B89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Účinnosť smernice: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od .... / rok do .... / rok</w:t>
      </w:r>
    </w:p>
    <w:p w:rsidR="00EF7820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Obsah smernice:</w:t>
      </w:r>
      <w:r w:rsidRPr="00BE448C">
        <w:rPr>
          <w:rFonts w:ascii="Times New Roman" w:hAnsi="Times New Roman" w:cs="Times New Roman"/>
        </w:rPr>
        <w:t xml:space="preserve"> </w:t>
      </w:r>
    </w:p>
    <w:p w:rsidR="00851B89" w:rsidRPr="00BE448C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Definícia základných pojmov</w:t>
      </w:r>
    </w:p>
    <w:p w:rsidR="00EF7820" w:rsidRDefault="00851B89" w:rsidP="00EF7820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Použitie motorového vozidla zamestnanca na pracovnú cestu</w:t>
      </w:r>
    </w:p>
    <w:p w:rsidR="00851B89" w:rsidRPr="00BE448C" w:rsidRDefault="00851B89" w:rsidP="00EF7820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Podmienky použitia motorového vozidla zamestnanca na pracovnú cestu</w:t>
      </w:r>
    </w:p>
    <w:p w:rsidR="00851B89" w:rsidRPr="00BE448C" w:rsidRDefault="00851B89" w:rsidP="00EF7820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Náhrada za použitie motorového vozidla zamestnanca na pracovnú cestu</w:t>
      </w:r>
    </w:p>
    <w:p w:rsidR="00851B89" w:rsidRPr="00BE448C" w:rsidRDefault="00851B89" w:rsidP="00EF7820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Použitie motorového vozidla zamestnanca pri zahraničnej pracovnej ceste</w:t>
      </w:r>
    </w:p>
    <w:p w:rsidR="00851B89" w:rsidRPr="00BE448C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6. </w:t>
      </w:r>
      <w:r w:rsidR="00EF782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yúčtovanie pracovnej cesty</w:t>
      </w:r>
    </w:p>
    <w:p w:rsidR="00851B89" w:rsidRPr="00BE448C" w:rsidRDefault="00851B89" w:rsidP="00851B89">
      <w:pPr>
        <w:spacing w:line="360" w:lineRule="auto"/>
        <w:jc w:val="both"/>
        <w:rPr>
          <w:rFonts w:ascii="Times New Roman" w:hAnsi="Times New Roman" w:cs="Times New Roman"/>
        </w:rPr>
      </w:pPr>
    </w:p>
    <w:p w:rsidR="00851B89" w:rsidRPr="00BE448C" w:rsidRDefault="00851B89" w:rsidP="00851B8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E448C">
        <w:rPr>
          <w:rFonts w:ascii="Times New Roman" w:hAnsi="Times New Roman" w:cs="Times New Roman"/>
          <w:b/>
        </w:rPr>
        <w:t xml:space="preserve">Použitá legislatíva: </w:t>
      </w:r>
    </w:p>
    <w:p w:rsidR="00851B89" w:rsidRPr="00BE448C" w:rsidRDefault="00851B89" w:rsidP="00851B89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Zákon č. 283/2002 Z. z. o cestovných náhradách v znení neskorších predpisov,</w:t>
      </w:r>
    </w:p>
    <w:p w:rsidR="00851B89" w:rsidRPr="00BE448C" w:rsidRDefault="00851B89" w:rsidP="00851B89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Zákon č. 431/2002 Z. z. o účtovníctve v znení neskorších predpisov,</w:t>
      </w:r>
    </w:p>
    <w:p w:rsidR="00851B89" w:rsidRDefault="00851B89" w:rsidP="00851B89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Zákon č. 595/2003 Z. z. o dani z príjmov v znení neskorších predpisov</w:t>
      </w:r>
      <w:r>
        <w:rPr>
          <w:rFonts w:ascii="Times New Roman" w:hAnsi="Times New Roman" w:cs="Times New Roman"/>
        </w:rPr>
        <w:t>,</w:t>
      </w:r>
    </w:p>
    <w:p w:rsidR="00851B89" w:rsidRPr="00116682" w:rsidRDefault="00851B89" w:rsidP="00851B89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Opatrenie Ministerstva financií Slovenskej republiky č. 23054/2002-92, ktorým sa ustanovujú podrobnosti o postupoch účtovania a rámcovej účtovnej osnove pre podnikateľov účtujúcich v sústave podvojného účtovníctva v znení neskorších predpisov. </w:t>
      </w:r>
    </w:p>
    <w:p w:rsidR="00851B89" w:rsidRPr="00BE448C" w:rsidRDefault="00851B89" w:rsidP="00851B8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E448C">
        <w:rPr>
          <w:rFonts w:ascii="Times New Roman" w:hAnsi="Times New Roman" w:cs="Times New Roman"/>
          <w:b/>
        </w:rPr>
        <w:lastRenderedPageBreak/>
        <w:t xml:space="preserve">Zoznam príloh: </w:t>
      </w:r>
    </w:p>
    <w:p w:rsidR="00851B89" w:rsidRPr="00BE448C" w:rsidRDefault="00851B89" w:rsidP="00851B8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E448C">
        <w:rPr>
          <w:rFonts w:ascii="Times New Roman" w:hAnsi="Times New Roman" w:cs="Times New Roman"/>
          <w:i/>
        </w:rPr>
        <w:t>Uviesť názvy príloh.</w:t>
      </w:r>
    </w:p>
    <w:p w:rsidR="00851B89" w:rsidRPr="00BE448C" w:rsidRDefault="00851B89" w:rsidP="00851B89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Dátum spracovania smernice: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  <w:t>... / rok</w:t>
      </w:r>
    </w:p>
    <w:p w:rsidR="00851B89" w:rsidRPr="00BE448C" w:rsidRDefault="00851B89" w:rsidP="00851B89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Vypracoval: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funkcia a meno</w:t>
      </w:r>
    </w:p>
    <w:p w:rsidR="00851B89" w:rsidRPr="00BE448C" w:rsidRDefault="00851B89" w:rsidP="00851B89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Schválil: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funkcia a meno</w:t>
      </w:r>
    </w:p>
    <w:p w:rsidR="00851B89" w:rsidRPr="00BE448C" w:rsidRDefault="00851B89" w:rsidP="00851B89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  <w:b/>
        </w:rPr>
        <w:t>Dátum schválenia:</w:t>
      </w:r>
      <w:r w:rsidRPr="00BE448C">
        <w:rPr>
          <w:rFonts w:ascii="Times New Roman" w:hAnsi="Times New Roman" w:cs="Times New Roman"/>
        </w:rPr>
        <w:t xml:space="preserve"> </w:t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</w:r>
      <w:r w:rsidRPr="00BE448C">
        <w:rPr>
          <w:rFonts w:ascii="Times New Roman" w:hAnsi="Times New Roman" w:cs="Times New Roman"/>
        </w:rPr>
        <w:tab/>
        <w:t>..... / rok</w:t>
      </w:r>
    </w:p>
    <w:p w:rsidR="00851B89" w:rsidRPr="00BE448C" w:rsidRDefault="00851B89" w:rsidP="00851B89">
      <w:pPr>
        <w:spacing w:line="360" w:lineRule="auto"/>
        <w:rPr>
          <w:rFonts w:ascii="Times New Roman" w:hAnsi="Times New Roman" w:cs="Times New Roman"/>
        </w:rPr>
      </w:pPr>
    </w:p>
    <w:p w:rsidR="00851B89" w:rsidRPr="00404FE7" w:rsidRDefault="00851B89" w:rsidP="00851B89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404FE7">
        <w:rPr>
          <w:rFonts w:ascii="Times New Roman" w:hAnsi="Times New Roman" w:cs="Times New Roman"/>
          <w:b/>
        </w:rPr>
        <w:t xml:space="preserve">Záverečné ustanovenia: </w:t>
      </w:r>
    </w:p>
    <w:p w:rsidR="00851B89" w:rsidRPr="00BE448C" w:rsidRDefault="00851B89" w:rsidP="00851B89">
      <w:pPr>
        <w:spacing w:line="360" w:lineRule="auto"/>
        <w:rPr>
          <w:rFonts w:ascii="Times New Roman" w:hAnsi="Times New Roman" w:cs="Times New Roman"/>
        </w:rPr>
      </w:pPr>
    </w:p>
    <w:p w:rsidR="00851B89" w:rsidRPr="00BE448C" w:rsidRDefault="00851B89" w:rsidP="00851B8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Táto interná smernica je záväzná pre všetkých zamestnancov Spoločnosti.</w:t>
      </w:r>
    </w:p>
    <w:p w:rsidR="00851B89" w:rsidRPr="00BE448C" w:rsidRDefault="00851B89" w:rsidP="00851B8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Táto smernica sa vzťahuje na všetkých zamestnancov Spoločnosti pracujúcich v rámci riadneho pracovného pomeru.</w:t>
      </w:r>
    </w:p>
    <w:p w:rsidR="00851B89" w:rsidRPr="00BE448C" w:rsidRDefault="00851B89" w:rsidP="00851B8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>Táto smernica nadobúda účinnosť dňom jej vydania.</w:t>
      </w:r>
    </w:p>
    <w:p w:rsidR="00851B89" w:rsidRDefault="00851B89" w:rsidP="00851B8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E448C">
        <w:rPr>
          <w:rFonts w:ascii="Times New Roman" w:hAnsi="Times New Roman" w:cs="Times New Roman"/>
        </w:rPr>
        <w:t xml:space="preserve">Nedodržiavanie pokynov uvedených v tejto smernici môže Spoločnosť klasifikovať ako porušenie pracovnej disciplíny. </w:t>
      </w:r>
    </w:p>
    <w:p w:rsidR="00116682" w:rsidRDefault="00116682" w:rsidP="00116682">
      <w:pPr>
        <w:spacing w:line="360" w:lineRule="auto"/>
        <w:rPr>
          <w:rFonts w:ascii="Times New Roman" w:hAnsi="Times New Roman" w:cs="Times New Roman"/>
        </w:rPr>
      </w:pPr>
    </w:p>
    <w:p w:rsidR="00116682" w:rsidRPr="00F03D68" w:rsidRDefault="00116682" w:rsidP="00116682">
      <w:pPr>
        <w:pStyle w:val="Odsekzoznamu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03D68">
        <w:rPr>
          <w:rFonts w:ascii="Times New Roman" w:hAnsi="Times New Roman" w:cs="Times New Roman"/>
          <w:b/>
          <w:sz w:val="28"/>
          <w:szCs w:val="28"/>
        </w:rPr>
        <w:t>DEFINÍCIA ZÁKLADNÝCH POJMOV</w:t>
      </w:r>
    </w:p>
    <w:p w:rsidR="00116682" w:rsidRDefault="00116682" w:rsidP="00116682">
      <w:pPr>
        <w:spacing w:line="360" w:lineRule="auto"/>
        <w:rPr>
          <w:rFonts w:ascii="Times New Roman" w:hAnsi="Times New Roman" w:cs="Times New Roman"/>
        </w:rPr>
      </w:pPr>
    </w:p>
    <w:p w:rsidR="00116682" w:rsidRDefault="00116682" w:rsidP="00116682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116682">
        <w:rPr>
          <w:rFonts w:ascii="Times New Roman" w:hAnsi="Times New Roman" w:cs="Times New Roman"/>
        </w:rPr>
        <w:t xml:space="preserve">Zákon o cestovných náhradách definuje v ustanovení § 2 základné pojmy spojené s touto problematikou, ktoré sa používajú aj v internej smernici </w:t>
      </w:r>
      <w:r w:rsidR="0070123A">
        <w:rPr>
          <w:rFonts w:ascii="Times New Roman" w:hAnsi="Times New Roman" w:cs="Times New Roman"/>
        </w:rPr>
        <w:t>Z</w:t>
      </w:r>
      <w:r w:rsidRPr="00116682">
        <w:rPr>
          <w:rFonts w:ascii="Times New Roman" w:hAnsi="Times New Roman" w:cs="Times New Roman"/>
        </w:rPr>
        <w:t>amestnávateľa a definuje ich nasledovným spôsobom:</w:t>
      </w:r>
    </w:p>
    <w:p w:rsidR="00116682" w:rsidRPr="00116682" w:rsidRDefault="00116682" w:rsidP="00116682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11668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Pracovná cesta</w:t>
      </w:r>
      <w:r w:rsidRPr="00116682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je čas od nástupu zamestnanca na cestu na výkon práce do iného miesta, ako je jeho pravidelné pracovisko, vrátane výkonu práce v tomto mieste do skončenia tejto cesty. Pracovná cesta je aj cesta, ktorá trvá od nástupu zamestnanca na cestu na plnenie činností pre ňu vyplývajúcich z osobitného postavenia vrátane výkonu činností do skončenia tejto cesty.</w:t>
      </w:r>
    </w:p>
    <w:p w:rsidR="00116682" w:rsidRPr="00116682" w:rsidRDefault="00116682" w:rsidP="00116682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11668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Zahraničná pracovná cesta</w:t>
      </w:r>
      <w:r w:rsidRPr="00116682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je čas pracovnej cesty v zahraničí vrátane výkonu práce v zahraničí do skončenia tejto cesty.</w:t>
      </w:r>
    </w:p>
    <w:p w:rsidR="00116682" w:rsidRPr="00116682" w:rsidRDefault="00116682" w:rsidP="00116682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11668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Pravidelné pracovisko</w:t>
      </w:r>
      <w:r w:rsidRPr="00116682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je miesto písomne dohodnuté medzi zamestnávateľom a zamestnancom. Ak také miesto nie je dohodnuté, je pravidelným pracoviskom miesto výkonu práce dohodnuté v pracovnej zmluve alebo v dohodách o prácach vykonávaných mimo pracovného pomeru. Ak ide o zamestnancov, ktorým častá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</w:t>
      </w:r>
      <w:r w:rsidRPr="00116682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lastRenderedPageBreak/>
        <w:t xml:space="preserve">zmena pracoviska vyplýva z osobitnej povahy povolania, možno ako pravidelné pracovisko dohodnúť aj miesto pobytu. </w:t>
      </w:r>
    </w:p>
    <w:p w:rsidR="00116682" w:rsidRPr="00F03D68" w:rsidRDefault="00116682" w:rsidP="00F03D68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</w:pPr>
      <w:r w:rsidRPr="00F03D68">
        <w:rPr>
          <w:rFonts w:ascii="Times New Roman" w:hAnsi="Times New Roman" w:cs="Times New Roman"/>
        </w:rPr>
        <w:t xml:space="preserve">Ak má zamestnanec na základe dohody o vykonaní práce výkon práce v mieste mimo miesta pobytu, môže sa s ním </w:t>
      </w:r>
      <w:r w:rsidR="0070123A">
        <w:rPr>
          <w:rFonts w:ascii="Times New Roman" w:hAnsi="Times New Roman" w:cs="Times New Roman"/>
        </w:rPr>
        <w:t>Z</w:t>
      </w:r>
      <w:r w:rsidRPr="00F03D68">
        <w:rPr>
          <w:rFonts w:ascii="Times New Roman" w:hAnsi="Times New Roman" w:cs="Times New Roman"/>
        </w:rPr>
        <w:t xml:space="preserve">amestnávateľ v tejto dohode dohodnúť, že mu poskytne aj pri ceste z miesta pobytu do miesta výkonu práce a späť náhrady ako pri pracovnej ceste. </w:t>
      </w:r>
      <w:r w:rsidR="00F03D68" w:rsidRPr="00F03D6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Pravidelné pracovisko</w:t>
      </w:r>
      <w:r w:rsidR="00F03D68" w:rsidRPr="00F03D68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zamestnanca vyslaného na pracovnú cestu počas dočasného pridelenia je miesto jeho výkonu práce počas dočasného pridelenia dohodnuté v dohode o dočasnom pridelení alebo v pracovnej zmluve.</w:t>
      </w:r>
    </w:p>
    <w:p w:rsidR="00116682" w:rsidRDefault="00116682" w:rsidP="00116682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Ustanovenie možno dopĺňať aj nad rámec zákona a podľa možností zamestnávateľa.</w:t>
      </w:r>
    </w:p>
    <w:p w:rsidR="00116682" w:rsidRDefault="00116682" w:rsidP="00116682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116682" w:rsidRPr="0008734E" w:rsidRDefault="00116682" w:rsidP="00116682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4E">
        <w:rPr>
          <w:rFonts w:ascii="Times New Roman" w:hAnsi="Times New Roman" w:cs="Times New Roman"/>
          <w:b/>
          <w:sz w:val="28"/>
          <w:szCs w:val="28"/>
        </w:rPr>
        <w:t>POUŽITIE MOTOROVÉHO VOZIDLA ZAMESTNANCA NA PRACOVNÚ CESTU</w:t>
      </w:r>
    </w:p>
    <w:p w:rsidR="00116682" w:rsidRDefault="00116682" w:rsidP="00116682">
      <w:pPr>
        <w:spacing w:line="360" w:lineRule="auto"/>
        <w:jc w:val="both"/>
        <w:rPr>
          <w:rFonts w:ascii="Times New Roman" w:hAnsi="Times New Roman" w:cs="Times New Roman"/>
        </w:rPr>
      </w:pPr>
    </w:p>
    <w:p w:rsidR="00BB5BCE" w:rsidRPr="00BB5BCE" w:rsidRDefault="00BB5BCE" w:rsidP="00BB5BCE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B5BCE">
        <w:rPr>
          <w:rFonts w:ascii="Times New Roman" w:eastAsia="Times New Roman" w:hAnsi="Times New Roman" w:cs="Times New Roman"/>
          <w:lang w:eastAsia="sk-SK"/>
        </w:rPr>
        <w:t xml:space="preserve">Zamestnanci používajú na pracovné cesty prednostne motorové vozidlá vo vlastníctve </w:t>
      </w:r>
      <w:r w:rsidR="0070123A">
        <w:rPr>
          <w:rFonts w:ascii="Times New Roman" w:eastAsia="Times New Roman" w:hAnsi="Times New Roman" w:cs="Times New Roman"/>
          <w:lang w:eastAsia="sk-SK"/>
        </w:rPr>
        <w:t>Z</w:t>
      </w:r>
      <w:r w:rsidRPr="00BB5BCE">
        <w:rPr>
          <w:rFonts w:ascii="Times New Roman" w:eastAsia="Times New Roman" w:hAnsi="Times New Roman" w:cs="Times New Roman"/>
          <w:lang w:eastAsia="sk-SK"/>
        </w:rPr>
        <w:t xml:space="preserve">amestnávateľa. </w:t>
      </w:r>
      <w:r>
        <w:rPr>
          <w:rFonts w:ascii="Times New Roman" w:eastAsia="Times New Roman" w:hAnsi="Times New Roman" w:cs="Times New Roman"/>
          <w:lang w:eastAsia="sk-SK"/>
        </w:rPr>
        <w:t xml:space="preserve">Zamestnanci však môžu po dohode so </w:t>
      </w:r>
      <w:r w:rsidR="0070123A">
        <w:rPr>
          <w:rFonts w:ascii="Times New Roman" w:eastAsia="Times New Roman" w:hAnsi="Times New Roman" w:cs="Times New Roman"/>
          <w:lang w:eastAsia="sk-SK"/>
        </w:rPr>
        <w:t>Z</w:t>
      </w:r>
      <w:r>
        <w:rPr>
          <w:rFonts w:ascii="Times New Roman" w:eastAsia="Times New Roman" w:hAnsi="Times New Roman" w:cs="Times New Roman"/>
          <w:lang w:eastAsia="sk-SK"/>
        </w:rPr>
        <w:t xml:space="preserve">amestnávateľom použiť na pracovnú cestu aj motorové vozidlo, ktoré nie je vozidlom vo vlastníctve </w:t>
      </w:r>
      <w:r w:rsidR="0070123A">
        <w:rPr>
          <w:rFonts w:ascii="Times New Roman" w:eastAsia="Times New Roman" w:hAnsi="Times New Roman" w:cs="Times New Roman"/>
          <w:lang w:eastAsia="sk-SK"/>
        </w:rPr>
        <w:t>Z</w:t>
      </w:r>
      <w:r>
        <w:rPr>
          <w:rFonts w:ascii="Times New Roman" w:eastAsia="Times New Roman" w:hAnsi="Times New Roman" w:cs="Times New Roman"/>
          <w:lang w:eastAsia="sk-SK"/>
        </w:rPr>
        <w:t>amestnávateľa.</w:t>
      </w:r>
      <w:r w:rsidRPr="00BB5BCE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116682" w:rsidRPr="00DA42C7" w:rsidRDefault="00DA42C7" w:rsidP="00116682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407040">
        <w:rPr>
          <w:rFonts w:ascii="Times New Roman" w:eastAsia="Times New Roman" w:hAnsi="Times New Roman" w:cs="Times New Roman"/>
          <w:lang w:eastAsia="sk-SK"/>
        </w:rPr>
        <w:t xml:space="preserve">Podmienky súvisiace s pracovnou cestou vždy určuje </w:t>
      </w:r>
      <w:r w:rsidR="0070123A">
        <w:rPr>
          <w:rFonts w:ascii="Times New Roman" w:eastAsia="Times New Roman" w:hAnsi="Times New Roman" w:cs="Times New Roman"/>
          <w:lang w:eastAsia="sk-SK"/>
        </w:rPr>
        <w:t>Z</w:t>
      </w:r>
      <w:r w:rsidRPr="00407040">
        <w:rPr>
          <w:rFonts w:ascii="Times New Roman" w:eastAsia="Times New Roman" w:hAnsi="Times New Roman" w:cs="Times New Roman"/>
          <w:lang w:eastAsia="sk-SK"/>
        </w:rPr>
        <w:t>amestnávateľ</w:t>
      </w:r>
      <w:r>
        <w:rPr>
          <w:rFonts w:ascii="Times New Roman" w:eastAsia="Times New Roman" w:hAnsi="Times New Roman" w:cs="Times New Roman"/>
          <w:lang w:eastAsia="sk-SK"/>
        </w:rPr>
        <w:t xml:space="preserve">, ktorý sa môže so zamestnancom dohodnúť, že zamestnanec pri pracovnej ceste použije vlastné (súkromné) motorové vozidlo alebo aj iné motorové vozidlo, ktoré nie je vo vlastníctve </w:t>
      </w:r>
      <w:r w:rsidR="0070123A">
        <w:rPr>
          <w:rFonts w:ascii="Times New Roman" w:eastAsia="Times New Roman" w:hAnsi="Times New Roman" w:cs="Times New Roman"/>
          <w:lang w:eastAsia="sk-SK"/>
        </w:rPr>
        <w:t>Z</w:t>
      </w:r>
      <w:r>
        <w:rPr>
          <w:rFonts w:ascii="Times New Roman" w:eastAsia="Times New Roman" w:hAnsi="Times New Roman" w:cs="Times New Roman"/>
          <w:lang w:eastAsia="sk-SK"/>
        </w:rPr>
        <w:t xml:space="preserve">amestnávateľa. </w:t>
      </w:r>
    </w:p>
    <w:p w:rsidR="00DA42C7" w:rsidRDefault="0070123A" w:rsidP="00116682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použití motorového vozidla na pracovnú cestu zamestnanca, ktoré nie je vo vlastníctve Zamestnávateľa, vyplní zamestnanec pred každým použitím takéhoto vozidla cestovný príkaz, ktorý schváli a podpíše Zamestnávateľ. </w:t>
      </w:r>
    </w:p>
    <w:p w:rsidR="0070123A" w:rsidRDefault="008F6AA6" w:rsidP="00116682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Pracovnou cestou nie je cesta zamestn</w:t>
      </w:r>
      <w:r w:rsidR="004860D1">
        <w:rPr>
          <w:rFonts w:ascii="Times New Roman" w:hAnsi="Times New Roman" w:cs="Times New Roman"/>
        </w:rPr>
        <w:t>anca</w:t>
      </w:r>
      <w:r>
        <w:rPr>
          <w:rFonts w:ascii="Times New Roman" w:hAnsi="Times New Roman" w:cs="Times New Roman"/>
        </w:rPr>
        <w:t xml:space="preserve"> z miesta </w:t>
      </w:r>
      <w:r w:rsidR="004860D1"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 xml:space="preserve">trvalého bydliska na pracovisko. Ak by sa takáto cesta z miesta trvalého bydliska na pracovisko mala považovať za pracovnú cestu, musí byť uzavretá písomná dohoda medzi </w:t>
      </w:r>
      <w:r w:rsidR="004860D1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amestnávateľom a zamestnancom o tejto skutočnosti. </w:t>
      </w:r>
    </w:p>
    <w:p w:rsidR="008F6AA6" w:rsidRDefault="008F6AA6" w:rsidP="008F6AA6">
      <w:pPr>
        <w:spacing w:line="360" w:lineRule="auto"/>
        <w:jc w:val="both"/>
        <w:rPr>
          <w:rFonts w:ascii="Times New Roman" w:hAnsi="Times New Roman" w:cs="Times New Roman"/>
        </w:rPr>
      </w:pPr>
    </w:p>
    <w:p w:rsidR="008F6AA6" w:rsidRPr="00C54AE2" w:rsidRDefault="008F6AA6" w:rsidP="008F6AA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AE2">
        <w:rPr>
          <w:rFonts w:ascii="Times New Roman" w:hAnsi="Times New Roman" w:cs="Times New Roman"/>
          <w:b/>
          <w:sz w:val="28"/>
          <w:szCs w:val="28"/>
        </w:rPr>
        <w:t>PODMIENKY POUŽITIA MOTOROVÉHO VOZIDLA ZAMESTNANCA NA PRACOVNÚ CESTU</w:t>
      </w:r>
    </w:p>
    <w:p w:rsidR="008F6AA6" w:rsidRDefault="008F6AA6" w:rsidP="008F6AA6">
      <w:pPr>
        <w:spacing w:line="360" w:lineRule="auto"/>
        <w:jc w:val="both"/>
        <w:rPr>
          <w:rFonts w:ascii="Times New Roman" w:hAnsi="Times New Roman" w:cs="Times New Roman"/>
        </w:rPr>
      </w:pPr>
    </w:p>
    <w:p w:rsidR="008F6AA6" w:rsidRDefault="003C3B1B" w:rsidP="008F6AA6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Zamestnanec Spoločnosti je oprávnený použiť cestné motorové vozidlo, ktoré nie je cestným motorovým vozidlom vo vlastníctve Zamestnávateľa len za splnenia nasledujúcich podmienok: </w:t>
      </w:r>
    </w:p>
    <w:p w:rsidR="003C3B1B" w:rsidRDefault="004860D1" w:rsidP="003C3B1B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Cestné motorové vozidlo môže použiť na pracovnú cestu len vtedy, ak má písomný súhlas svojho nadriadeného na výkon pracovnej cesty,</w:t>
      </w:r>
    </w:p>
    <w:p w:rsidR="004860D1" w:rsidRDefault="004860D1" w:rsidP="003C3B1B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pracovnú cestu za nepovažuje</w:t>
      </w:r>
      <w:r>
        <w:rPr>
          <w:rFonts w:ascii="Times New Roman" w:hAnsi="Times New Roman" w:cs="Times New Roman"/>
        </w:rPr>
        <w:t xml:space="preserve"> cest</w:t>
      </w:r>
      <w:r>
        <w:rPr>
          <w:rFonts w:ascii="Times New Roman" w:hAnsi="Times New Roman" w:cs="Times New Roman"/>
        </w:rPr>
        <w:t xml:space="preserve">a zamestnanca </w:t>
      </w:r>
      <w:r>
        <w:rPr>
          <w:rFonts w:ascii="Times New Roman" w:hAnsi="Times New Roman" w:cs="Times New Roman"/>
        </w:rPr>
        <w:t xml:space="preserve">z miesta </w:t>
      </w:r>
      <w:r>
        <w:rPr>
          <w:rFonts w:ascii="Times New Roman" w:hAnsi="Times New Roman" w:cs="Times New Roman"/>
        </w:rPr>
        <w:t xml:space="preserve">jeho </w:t>
      </w:r>
      <w:r>
        <w:rPr>
          <w:rFonts w:ascii="Times New Roman" w:hAnsi="Times New Roman" w:cs="Times New Roman"/>
        </w:rPr>
        <w:t>trvalého bydliska na pracovisko.</w:t>
      </w:r>
    </w:p>
    <w:p w:rsidR="004860D1" w:rsidRDefault="004860D1" w:rsidP="004860D1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pracovnú cestu zamestnanca z miesta jeho trvalého bydliska na pracovisko</w:t>
      </w:r>
      <w:r>
        <w:rPr>
          <w:rFonts w:ascii="Times New Roman" w:hAnsi="Times New Roman" w:cs="Times New Roman"/>
        </w:rPr>
        <w:t xml:space="preserve"> sa považuje cesta z trvalého bydliska zamestnanca na pracovisko, ak je táto skutočnosť dohodnutá medzi zamestnancom a Zamestnávateľom písomne, prípadne je to písomne dohodnuté medzi Zamestnancom a jeho priamym nadriadeným pracovníkom,</w:t>
      </w:r>
    </w:p>
    <w:p w:rsidR="004860D1" w:rsidRDefault="002623E8" w:rsidP="003C3B1B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pracovnú cestu môže zamestnanec použiť cestné osobné motorové vozidlo, ktoré: </w:t>
      </w:r>
    </w:p>
    <w:p w:rsidR="002623E8" w:rsidRDefault="002623E8" w:rsidP="002623E8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 vo svojom osobnom vlastníctve,</w:t>
      </w:r>
    </w:p>
    <w:p w:rsidR="002623E8" w:rsidRDefault="002623E8" w:rsidP="002623E8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 v bezpodielovom vlastníctve spolu s manželom / manželkou,</w:t>
      </w:r>
    </w:p>
    <w:p w:rsidR="002623E8" w:rsidRDefault="002623E8" w:rsidP="002623E8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Patrí inej fyzickej osobe a na jeho použitie má súhlas majiteľa tohto vozidla</w:t>
      </w:r>
      <w:r w:rsidR="0099561D">
        <w:rPr>
          <w:rFonts w:ascii="Times New Roman" w:hAnsi="Times New Roman" w:cs="Times New Roman"/>
        </w:rPr>
        <w:t>,</w:t>
      </w:r>
    </w:p>
    <w:p w:rsidR="0099561D" w:rsidRDefault="0099561D" w:rsidP="002623E8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prenajaté na základe nájomnej zmluvy,</w:t>
      </w:r>
    </w:p>
    <w:p w:rsidR="0099561D" w:rsidRDefault="0099561D" w:rsidP="002623E8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Spláca formou finančného lízingu,</w:t>
      </w:r>
    </w:p>
    <w:p w:rsidR="0099561D" w:rsidRDefault="0099561D" w:rsidP="002623E8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Iné. </w:t>
      </w:r>
    </w:p>
    <w:p w:rsidR="0099561D" w:rsidRDefault="003D2237" w:rsidP="0099561D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Zamestnanec je povinný priložiť k vyúčtovaniu pracovnej cesty čestného prehlásenie, v ktorom uvedie údaje o cestnom motorovom vozidle (Príloha č. 1 k tejto smernici),</w:t>
      </w:r>
    </w:p>
    <w:p w:rsidR="003D2237" w:rsidRDefault="00AF0412" w:rsidP="0099561D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prípade, že zamestnanec použije na pracovnú cestu cestné motorové vozidlo bez súhlasu Zamestnávateľa alebo priameho nadriadeného pracovníka, neprináležia mu cestovné náhrady podľa zákona o cestovných náhradách. </w:t>
      </w:r>
    </w:p>
    <w:p w:rsidR="00AF0412" w:rsidRDefault="00AF0412" w:rsidP="00AF0412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zamestnanec použije na pracovnú cestu cestné osobné motorové vozidlo, pri ktorom nie je v technickom preukaze zapísaný ako jeho držiteľ, podmienkou je písomný súhlas Zamestnávateľa s použitím takého vozidla, písomný súhlas jeho majiteľa a podmienka, že takéto vozidlo musí byť havarijne poistené. </w:t>
      </w:r>
    </w:p>
    <w:p w:rsidR="00AF0412" w:rsidRPr="00AF0412" w:rsidRDefault="00AF0412" w:rsidP="00AF0412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Toto ustanovenie možno meniť a dopĺňať podľa individuálnych potrieb zamestnávateľa a danej spoločnosti.</w:t>
      </w:r>
    </w:p>
    <w:p w:rsidR="00AF0412" w:rsidRDefault="00AF0412" w:rsidP="00AF0412">
      <w:pPr>
        <w:spacing w:line="360" w:lineRule="auto"/>
        <w:jc w:val="both"/>
        <w:rPr>
          <w:rFonts w:ascii="Times New Roman" w:hAnsi="Times New Roman" w:cs="Times New Roman"/>
        </w:rPr>
      </w:pPr>
    </w:p>
    <w:p w:rsidR="00AF0412" w:rsidRDefault="00EE33B4" w:rsidP="00AF0412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NÁHRADA ZA POUŽITIE MOTOROVÉHO VOZIDLA ZAMESTNANCA NA PRACOVNÚ CESTU</w:t>
      </w:r>
    </w:p>
    <w:p w:rsidR="00EE33B4" w:rsidRDefault="00EE33B4" w:rsidP="00EE33B4">
      <w:pPr>
        <w:spacing w:line="360" w:lineRule="auto"/>
        <w:jc w:val="both"/>
        <w:rPr>
          <w:rFonts w:ascii="Times New Roman" w:hAnsi="Times New Roman" w:cs="Times New Roman"/>
        </w:rPr>
      </w:pPr>
    </w:p>
    <w:p w:rsidR="00EE33B4" w:rsidRPr="00EE33B4" w:rsidRDefault="00EE33B4" w:rsidP="00EE33B4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E33B4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Zamestnávateľ vysielajúci zamestnanca na pracovnú cestu </w:t>
      </w:r>
      <w:r w:rsidRPr="00EE33B4">
        <w:rPr>
          <w:rFonts w:ascii="Times New Roman" w:eastAsia="Times New Roman" w:hAnsi="Times New Roman" w:cs="Times New Roman"/>
          <w:b/>
          <w:shd w:val="clear" w:color="auto" w:fill="FFFFFF"/>
          <w:lang w:eastAsia="sk-SK"/>
        </w:rPr>
        <w:t>písomne</w:t>
      </w:r>
      <w:r w:rsidRPr="00EE33B4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určí miesto jej nástupu, miesto výkonu práce, čas trvania, spôsob dopravy a miesto skončenia pracovnej cesty; môže určiť aj ďalšie podmienky pracovnej cesty. Zamestnávateľ je pritom povinný prihliadať na oprávnené záujmy zamestnanca.</w:t>
      </w:r>
    </w:p>
    <w:p w:rsidR="007415D5" w:rsidRDefault="00EE33B4" w:rsidP="007415D5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 w:rsidRPr="00EE33B4">
        <w:rPr>
          <w:rFonts w:ascii="Times New Roman" w:eastAsia="Times New Roman" w:hAnsi="Times New Roman" w:cs="Times New Roman"/>
          <w:lang w:eastAsia="sk-SK"/>
        </w:rPr>
        <w:t xml:space="preserve">Náhradu za používanie cestných motorových vozidlách pri pracovných cestách upravuje ustanovenie § 7 zákona o cestovných náhradách. </w:t>
      </w:r>
      <w:r>
        <w:rPr>
          <w:rFonts w:ascii="Times New Roman" w:eastAsia="Times New Roman" w:hAnsi="Times New Roman" w:cs="Times New Roman"/>
          <w:lang w:eastAsia="sk-SK"/>
        </w:rPr>
        <w:t>Ak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sa</w:t>
      </w:r>
      <w:r w:rsidRPr="00EE33B4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zamestnanec písomne dohodne so 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>Z</w:t>
      </w:r>
      <w:r w:rsidRPr="00EE33B4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amestnávateľom, že pri pracovnej ceste použije cestné motorové vozidlo okrem cestného motorového vozidla poskytnutého zamestnávateľom, patrí mu základná náhrada za každý 1 km jazdy a náhrada za spotrebované pohonné látky. </w:t>
      </w:r>
    </w:p>
    <w:p w:rsidR="007415D5" w:rsidRPr="007415D5" w:rsidRDefault="00BA75D9" w:rsidP="007415D5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 w:rsidRPr="007415D5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Sumu základnej náhrady pre jednostopové vozidlá a trojkolky a pre osobné cestné motorové vozidlá </w:t>
      </w:r>
      <w:r w:rsidR="007415D5" w:rsidRPr="007415D5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ustanovuje </w:t>
      </w:r>
      <w:r w:rsidR="007415D5" w:rsidRPr="007415D5">
        <w:rPr>
          <w:rFonts w:ascii="Times New Roman" w:hAnsi="Times New Roman" w:cs="Times New Roman"/>
        </w:rPr>
        <w:t xml:space="preserve">Opatrenie Ministerstva financií Slovenskej republiky č. 23054/2002-92, ktorým sa ustanovujú podrobnosti o postupoch účtovania a rámcovej účtovnej osnove pre podnikateľov účtujúcich v sústave podvojného účtovníctva v znení neskorších predpisov. </w:t>
      </w:r>
    </w:p>
    <w:p w:rsidR="00EE33B4" w:rsidRDefault="007415D5" w:rsidP="007415D5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>Pri</w:t>
      </w:r>
      <w:r w:rsidR="00BA75D9" w:rsidRPr="007415D5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použití prívesu k osobnému cestnému motorovému vozidlu sa základná náhrada zvýši o 15 %.</w:t>
      </w:r>
    </w:p>
    <w:p w:rsidR="007A181E" w:rsidRDefault="007A181E" w:rsidP="007415D5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Náhrada za spotrebované pohonné hmoty patrí zamestnancovi podľa platných cien v čase použitia motorového vozidla uvedenej v technickom preukaze cestného motorového vozidla. </w:t>
      </w:r>
    </w:p>
    <w:p w:rsidR="007A181E" w:rsidRPr="007A181E" w:rsidRDefault="007A181E" w:rsidP="007415D5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 xml:space="preserve">Ustanovenie možno dopĺňať aj s ohľadom na používanie vozidiel na plyn, elektromobilov a uviesť aj detaily výpočtu. </w:t>
      </w:r>
    </w:p>
    <w:p w:rsidR="007A181E" w:rsidRDefault="007A181E" w:rsidP="007A181E">
      <w:p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</w:p>
    <w:p w:rsidR="007A181E" w:rsidRPr="00025672" w:rsidRDefault="007A181E" w:rsidP="007A181E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sk-SK"/>
        </w:rPr>
      </w:pPr>
      <w:r w:rsidRPr="000256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sk-SK"/>
        </w:rPr>
        <w:t>POUŽITIE MOTOROVÉHO VOZIDLA PRI ZAHRANIČNEJ PRACOVNEJ CESTE</w:t>
      </w:r>
    </w:p>
    <w:p w:rsidR="007A181E" w:rsidRDefault="007A181E" w:rsidP="007A181E">
      <w:p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</w:p>
    <w:p w:rsidR="007A181E" w:rsidRDefault="00DD15EC" w:rsidP="00025672">
      <w:pPr>
        <w:pStyle w:val="Odsekzoznamu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Zamestnávateľ môže vyslať zamestnanca aj na zahraničnú pracovnú cestu. Ak zamestnanec uskutoční po dohode so zamestnávateľom pracovnú cestu do zahraničia, pri ktorej využije cestné osobne motorové vozidlo, patrí mu: </w:t>
      </w:r>
    </w:p>
    <w:p w:rsidR="00DD15EC" w:rsidRDefault="00DD15EC" w:rsidP="00DD15EC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>Základná náhrada za každý kilometer jazdy podľa zákona o cestovných náhradách,</w:t>
      </w:r>
    </w:p>
    <w:p w:rsidR="00DD15EC" w:rsidRDefault="00DD15EC" w:rsidP="00DD15EC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>Náhrada za spotrebované pohonné hmoty</w:t>
      </w:r>
    </w:p>
    <w:p w:rsidR="00DD15EC" w:rsidRPr="00DD15EC" w:rsidRDefault="00DD15EC" w:rsidP="00DD15EC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lastRenderedPageBreak/>
        <w:t xml:space="preserve">Iné podľa uváženia zamestnávateľa / spoločnosti. </w:t>
      </w:r>
    </w:p>
    <w:p w:rsidR="00DD15EC" w:rsidRDefault="00CF1193" w:rsidP="00DD15EC">
      <w:pPr>
        <w:pStyle w:val="Odsekzoznamu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Pri stanovení výšky náhrady za spotrebované pohonné hmoty v inej ako slovenskej mene vychádza Zamestnávateľ z ustanovenia § 15 zákona o cestovných náhradách. </w:t>
      </w:r>
    </w:p>
    <w:p w:rsidR="00CF1193" w:rsidRDefault="00CF1193" w:rsidP="00DD15EC">
      <w:pPr>
        <w:pStyle w:val="Odsekzoznamu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Zamestnanec, ktorý uskutočnil pracovnú cestu do zahraničia cestný osobným motorovým vozidlom, ktoré nie je vo vlastníctve Zamestnávateľa, je povinný doložiť k vyúčtovaniu zahraničnej pracovnej cesty aj doklad o nákupe pohonných </w:t>
      </w:r>
      <w:r w:rsidR="0099278F">
        <w:rPr>
          <w:rFonts w:ascii="Times New Roman" w:eastAsia="Times New Roman" w:hAnsi="Times New Roman" w:cs="Times New Roman"/>
          <w:shd w:val="clear" w:color="auto" w:fill="FFFFFF"/>
          <w:lang w:eastAsia="sk-SK"/>
        </w:rPr>
        <w:t>hmôt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v zahraničí. </w:t>
      </w:r>
    </w:p>
    <w:p w:rsidR="00CF1193" w:rsidRDefault="00CF1193" w:rsidP="002D4F45">
      <w:p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</w:p>
    <w:p w:rsidR="002D4F45" w:rsidRPr="0099278F" w:rsidRDefault="002D4F45" w:rsidP="002D4F45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sk-SK"/>
        </w:rPr>
      </w:pPr>
      <w:r w:rsidRPr="0099278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sk-SK"/>
        </w:rPr>
        <w:t>VYÚČTOVANIE PRACOVNEJ CESTY</w:t>
      </w:r>
    </w:p>
    <w:p w:rsidR="002D4F45" w:rsidRDefault="002D4F45" w:rsidP="002D4F45">
      <w:p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</w:p>
    <w:p w:rsidR="002D4F45" w:rsidRDefault="003A7133" w:rsidP="002D4F45">
      <w:pPr>
        <w:pStyle w:val="Odsekzoznamu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Pre vyúčtovanie pracovnej cesty, ktorú zamestnanec vykonal osobným cestným motorovým vozidlom platia v Spoločnosti nasledujúce pravidlá a postupy: </w:t>
      </w:r>
    </w:p>
    <w:p w:rsidR="003A7133" w:rsidRDefault="00C92C71" w:rsidP="003A7133">
      <w:pPr>
        <w:pStyle w:val="Odsekzoznamu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Pri tuzemskej pracovnej ceste poskytne Zamestnávateľ zamestnancovi preddavok len v prípade, že o to zamestnanec požiada, </w:t>
      </w:r>
      <w:r w:rsidR="00F25034">
        <w:rPr>
          <w:rFonts w:ascii="Times New Roman" w:eastAsia="Times New Roman" w:hAnsi="Times New Roman" w:cs="Times New Roman"/>
          <w:shd w:val="clear" w:color="auto" w:fill="FFFFFF"/>
          <w:lang w:eastAsia="sk-SK"/>
        </w:rPr>
        <w:t>a to najneskôr v deň nástupu na pracovnú cestu</w:t>
      </w:r>
      <w:r w:rsidR="00020995">
        <w:rPr>
          <w:rFonts w:ascii="Times New Roman" w:eastAsia="Times New Roman" w:hAnsi="Times New Roman" w:cs="Times New Roman"/>
          <w:shd w:val="clear" w:color="auto" w:fill="FFFFFF"/>
          <w:lang w:eastAsia="sk-SK"/>
        </w:rPr>
        <w:t>. Takáto žiadosť musí byť písomná a tvorí povinnú prílohu vyúčtovacej dokumentácie súvisiace s pracovnou cestou.</w:t>
      </w:r>
    </w:p>
    <w:p w:rsidR="00F25034" w:rsidRDefault="00F25034" w:rsidP="00F25034">
      <w:pPr>
        <w:pStyle w:val="Odsekzoznamu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Pri 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>zahraničnej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pracovnej ceste poskytne Zamestnávateľ zamestnancovi preddavok len v prípade, že o to zamestnanec požiada, a to najneskôr v deň nástupu na pracovnú cestu,</w:t>
      </w:r>
      <w:r w:rsidR="00020995"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</w:t>
      </w:r>
      <w:r w:rsidR="00020995">
        <w:rPr>
          <w:rFonts w:ascii="Times New Roman" w:eastAsia="Times New Roman" w:hAnsi="Times New Roman" w:cs="Times New Roman"/>
          <w:shd w:val="clear" w:color="auto" w:fill="FFFFFF"/>
          <w:lang w:eastAsia="sk-SK"/>
        </w:rPr>
        <w:t>Takáto žiadosť musí byť písomná a tvorí povinnú prílohu vyúčtovacej dokumentácie súvisiace s pracovnou cestou</w:t>
      </w:r>
      <w:r w:rsidR="00020995">
        <w:rPr>
          <w:rFonts w:ascii="Times New Roman" w:eastAsia="Times New Roman" w:hAnsi="Times New Roman" w:cs="Times New Roman"/>
          <w:shd w:val="clear" w:color="auto" w:fill="FFFFFF"/>
          <w:lang w:eastAsia="sk-SK"/>
        </w:rPr>
        <w:t>.</w:t>
      </w:r>
    </w:p>
    <w:p w:rsidR="00F25034" w:rsidRDefault="00020995" w:rsidP="00F25034">
      <w:pPr>
        <w:pStyle w:val="Odsekzoznamu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Preddavky na pracovnú cestuje poskytuje Zamestnávateľ v hotovosti v príslušnej mene, v ktorej o preddavok žiadal zamestnanec. </w:t>
      </w:r>
    </w:p>
    <w:p w:rsidR="00C92C71" w:rsidRDefault="00020995" w:rsidP="003A7133">
      <w:pPr>
        <w:pStyle w:val="Odsekzoznamu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Zamestnávateľ môže poskytnúť preddavok na pracovnú cestu zamestnancovi aj inej forme (napríklad formou platobnej alebo inej predplatene karty či iným vhodným spôsobom), a to tiež v 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>prípade, že o to zamestnanec požiada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najneskôr v deň nástupu na pracovnú cestu. Takáto žiadosť musí byť písomná a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rovnako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> tvorí povinnú prílohu vyúčtovacej dokumentácie súvisiace s pracovnou cestou.</w:t>
      </w:r>
    </w:p>
    <w:p w:rsidR="00020995" w:rsidRDefault="009F6EFF" w:rsidP="003A7133">
      <w:pPr>
        <w:pStyle w:val="Odsekzoznamu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Vyúčtovanie pracovnej cesty so všetkými dokladmi v zmysle príslušných právnych predpisov a ustanovení tejto internej smernice je zamestnanec povinný predložiť zamestnávateľovi </w:t>
      </w:r>
      <w:r w:rsidRPr="009F6EFF"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>(príslušnému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 xml:space="preserve"> pracovníkovi zamestnávateľa alebo príslušnému oddeleniu)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 do .... pracovných dní po ukončení pracovnej cesty.</w:t>
      </w:r>
    </w:p>
    <w:p w:rsidR="009F6EFF" w:rsidRDefault="00110246" w:rsidP="003A7133">
      <w:pPr>
        <w:pStyle w:val="Odsekzoznamu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Zamestnávateľ </w:t>
      </w:r>
      <w:r w:rsidRPr="009F6EFF"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>(príslušn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>ý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 xml:space="preserve"> pracovník zamestnávateľa alebo príslušn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>é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 xml:space="preserve"> oddeleni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>e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>)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sk-SK"/>
        </w:rPr>
        <w:t xml:space="preserve">je povinný vykonať vyúčtovanie pracovnej cesty do ..... pracovných dní odo dňa predloženia dokladov na vyúčtovanie. </w:t>
      </w:r>
    </w:p>
    <w:p w:rsidR="003E111B" w:rsidRPr="003E111B" w:rsidRDefault="003E111B" w:rsidP="003E111B">
      <w:pPr>
        <w:pStyle w:val="Odsekzoznamu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i/>
          <w:shd w:val="clear" w:color="auto" w:fill="FFFFFF"/>
          <w:lang w:eastAsia="sk-SK"/>
        </w:rPr>
        <w:lastRenderedPageBreak/>
        <w:t xml:space="preserve">Ustanovenie možno ešte doplniť o ďalšie podrobnosti spojené s predkladaním dokladov, uchovávaním dokladov, vyúčtovaním a iným podľa potrieb spoločnosti). </w:t>
      </w:r>
    </w:p>
    <w:p w:rsidR="00DD15EC" w:rsidRPr="00DD15EC" w:rsidRDefault="00DD15EC" w:rsidP="00DD15EC">
      <w:pPr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sk-SK"/>
        </w:rPr>
      </w:pPr>
    </w:p>
    <w:p w:rsidR="00116682" w:rsidRPr="00116682" w:rsidRDefault="00116682" w:rsidP="00116682">
      <w:pPr>
        <w:spacing w:line="360" w:lineRule="auto"/>
        <w:rPr>
          <w:rFonts w:ascii="Times New Roman" w:hAnsi="Times New Roman" w:cs="Times New Roman"/>
        </w:rPr>
      </w:pPr>
    </w:p>
    <w:bookmarkEnd w:id="0"/>
    <w:p w:rsidR="00851B89" w:rsidRDefault="00851B89"/>
    <w:sectPr w:rsidR="00851B89" w:rsidSect="003E50AF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B06" w:rsidRDefault="00DD6B06" w:rsidP="00F03D68">
      <w:r>
        <w:separator/>
      </w:r>
    </w:p>
  </w:endnote>
  <w:endnote w:type="continuationSeparator" w:id="0">
    <w:p w:rsidR="00DD6B06" w:rsidRDefault="00DD6B06" w:rsidP="00F0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68" w:rsidRDefault="00F03D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B06" w:rsidRDefault="00DD6B06" w:rsidP="00F03D68">
      <w:r>
        <w:separator/>
      </w:r>
    </w:p>
  </w:footnote>
  <w:footnote w:type="continuationSeparator" w:id="0">
    <w:p w:rsidR="00DD6B06" w:rsidRDefault="00DD6B06" w:rsidP="00F0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E0765"/>
    <w:multiLevelType w:val="hybridMultilevel"/>
    <w:tmpl w:val="3EDAB488"/>
    <w:lvl w:ilvl="0" w:tplc="FF145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31375"/>
    <w:multiLevelType w:val="hybridMultilevel"/>
    <w:tmpl w:val="EA28B388"/>
    <w:lvl w:ilvl="0" w:tplc="64DCC5B2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8629D"/>
    <w:multiLevelType w:val="hybridMultilevel"/>
    <w:tmpl w:val="18C6D7EC"/>
    <w:lvl w:ilvl="0" w:tplc="37F2B3D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85C58"/>
    <w:multiLevelType w:val="hybridMultilevel"/>
    <w:tmpl w:val="8A9C0C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47C64"/>
    <w:multiLevelType w:val="hybridMultilevel"/>
    <w:tmpl w:val="AAB68174"/>
    <w:lvl w:ilvl="0" w:tplc="0ABE8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A5AFA"/>
    <w:multiLevelType w:val="hybridMultilevel"/>
    <w:tmpl w:val="272AC1EA"/>
    <w:lvl w:ilvl="0" w:tplc="BEF0944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85197E"/>
    <w:multiLevelType w:val="hybridMultilevel"/>
    <w:tmpl w:val="6AB29F56"/>
    <w:lvl w:ilvl="0" w:tplc="C0E82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A7573"/>
    <w:multiLevelType w:val="hybridMultilevel"/>
    <w:tmpl w:val="F40CFB9E"/>
    <w:lvl w:ilvl="0" w:tplc="0ABE8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F3DF8"/>
    <w:multiLevelType w:val="hybridMultilevel"/>
    <w:tmpl w:val="F1E439EA"/>
    <w:lvl w:ilvl="0" w:tplc="3078C0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B04CEF"/>
    <w:multiLevelType w:val="hybridMultilevel"/>
    <w:tmpl w:val="7670120E"/>
    <w:lvl w:ilvl="0" w:tplc="18F23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84880"/>
    <w:multiLevelType w:val="hybridMultilevel"/>
    <w:tmpl w:val="BF8AAA50"/>
    <w:lvl w:ilvl="0" w:tplc="0ABE8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671F2"/>
    <w:multiLevelType w:val="hybridMultilevel"/>
    <w:tmpl w:val="36E44F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A02C5"/>
    <w:multiLevelType w:val="hybridMultilevel"/>
    <w:tmpl w:val="EBBAF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6485E"/>
    <w:multiLevelType w:val="hybridMultilevel"/>
    <w:tmpl w:val="44EA4836"/>
    <w:lvl w:ilvl="0" w:tplc="D5DE304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D36A32"/>
    <w:multiLevelType w:val="hybridMultilevel"/>
    <w:tmpl w:val="EA0454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9567D"/>
    <w:multiLevelType w:val="hybridMultilevel"/>
    <w:tmpl w:val="F40CFB9E"/>
    <w:lvl w:ilvl="0" w:tplc="0ABE8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4"/>
  </w:num>
  <w:num w:numId="14">
    <w:abstractNumId w:val="8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89"/>
    <w:rsid w:val="00020995"/>
    <w:rsid w:val="00025672"/>
    <w:rsid w:val="0008734E"/>
    <w:rsid w:val="00110246"/>
    <w:rsid w:val="00116682"/>
    <w:rsid w:val="002623E8"/>
    <w:rsid w:val="002D4F45"/>
    <w:rsid w:val="003A7133"/>
    <w:rsid w:val="003C3B1B"/>
    <w:rsid w:val="003D2237"/>
    <w:rsid w:val="003E111B"/>
    <w:rsid w:val="003E50AF"/>
    <w:rsid w:val="004860D1"/>
    <w:rsid w:val="0070123A"/>
    <w:rsid w:val="007415D5"/>
    <w:rsid w:val="007A181E"/>
    <w:rsid w:val="00851B89"/>
    <w:rsid w:val="008F6AA6"/>
    <w:rsid w:val="0099278F"/>
    <w:rsid w:val="0099561D"/>
    <w:rsid w:val="009F6EFF"/>
    <w:rsid w:val="00AF0412"/>
    <w:rsid w:val="00BA75D9"/>
    <w:rsid w:val="00BB5BCE"/>
    <w:rsid w:val="00C54AE2"/>
    <w:rsid w:val="00C92C71"/>
    <w:rsid w:val="00CF1193"/>
    <w:rsid w:val="00DA42C7"/>
    <w:rsid w:val="00DD15EC"/>
    <w:rsid w:val="00DD6B06"/>
    <w:rsid w:val="00EE33B4"/>
    <w:rsid w:val="00EF7820"/>
    <w:rsid w:val="00F03D68"/>
    <w:rsid w:val="00F2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01E2A"/>
  <w15:chartTrackingRefBased/>
  <w15:docId w15:val="{0B604604-F8B0-C242-B752-D10420B6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1B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1B8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03D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3D68"/>
  </w:style>
  <w:style w:type="paragraph" w:styleId="Pta">
    <w:name w:val="footer"/>
    <w:basedOn w:val="Normlny"/>
    <w:link w:val="PtaChar"/>
    <w:uiPriority w:val="99"/>
    <w:unhideWhenUsed/>
    <w:rsid w:val="00F03D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3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2023-11-21T10:14:00Z</dcterms:created>
  <dcterms:modified xsi:type="dcterms:W3CDTF">2023-11-21T12:39:00Z</dcterms:modified>
</cp:coreProperties>
</file>